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0F" w:rsidRDefault="00BA2BEC" w:rsidP="00AA44CD">
      <w:pPr>
        <w:pStyle w:val="a6"/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ПДД</w:t>
      </w:r>
      <w:r w:rsidR="00AA44CD">
        <w:rPr>
          <w:rFonts w:ascii="Times New Roman" w:hAnsi="Times New Roman" w:cs="Times New Roman"/>
          <w:b/>
          <w:sz w:val="28"/>
          <w:szCs w:val="28"/>
        </w:rPr>
        <w:t xml:space="preserve"> для велосипедистов.</w:t>
      </w:r>
    </w:p>
    <w:p w:rsidR="001D2929" w:rsidRPr="00BA2BEC" w:rsidRDefault="001D2929" w:rsidP="00AA44CD">
      <w:pPr>
        <w:pStyle w:val="a6"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C710C0" wp14:editId="6B0D2F39">
            <wp:extent cx="5940425" cy="2254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5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A2BEC" w:rsidRPr="00BA2BEC" w:rsidRDefault="00BA2BEC" w:rsidP="0068478D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Велосипед – это транспортное средство, а значит, велосипедист должен соблюдать все правила дорожного движения, относящиеся к транспортным средствам. В то же время, как только велосипедист слезает с велосипеда и ведет его рядом, он становится пешеходом, а потому должен соблюдать правила движения, предусмотренные для пешеходов.</w:t>
      </w:r>
    </w:p>
    <w:p w:rsidR="00BA2BEC" w:rsidRPr="00BA2BEC" w:rsidRDefault="00BA2BEC" w:rsidP="0068478D">
      <w:pPr>
        <w:numPr>
          <w:ilvl w:val="0"/>
          <w:numId w:val="9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младше 7 лет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осуществляться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по тротуарам, пешеходным и </w:t>
      </w:r>
      <w:proofErr w:type="spellStart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велопешеходным</w:t>
      </w:r>
      <w:proofErr w:type="spellEnd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дорожкам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:rsidR="00BA2BEC" w:rsidRPr="00BA2BEC" w:rsidRDefault="00BA2BEC" w:rsidP="0068478D">
      <w:pPr>
        <w:numPr>
          <w:ilvl w:val="0"/>
          <w:numId w:val="10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AA44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 14 лет</w:t>
      </w:r>
      <w:r w:rsidR="0068478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осуществляе</w:t>
      </w:r>
      <w:r w:rsidR="0068478D"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только по тротуарам, пешеходным, велосипедным и </w:t>
      </w:r>
      <w:proofErr w:type="spellStart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велопешеходным</w:t>
      </w:r>
      <w:proofErr w:type="spellEnd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дорожкам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пределах пешеходных зон, не создавая препятствий для движения пешеходов.</w:t>
      </w:r>
    </w:p>
    <w:p w:rsidR="00BA2BEC" w:rsidRPr="00BA2BEC" w:rsidRDefault="00BA2BEC" w:rsidP="0068478D">
      <w:pPr>
        <w:numPr>
          <w:ilvl w:val="0"/>
          <w:numId w:val="11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 велосипедистов в возрасте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старше 14 лет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должно осуществляться </w:t>
      </w:r>
      <w:r w:rsidR="00684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велосипедной, </w:t>
      </w:r>
      <w:proofErr w:type="spellStart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велопешеходной</w:t>
      </w:r>
      <w:proofErr w:type="spellEnd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дорожкам или полосе для велосипедистов.</w:t>
      </w:r>
    </w:p>
    <w:p w:rsidR="00BA2BEC" w:rsidRPr="00BA2BEC" w:rsidRDefault="00BA2BEC" w:rsidP="0068478D">
      <w:pPr>
        <w:numPr>
          <w:ilvl w:val="0"/>
          <w:numId w:val="12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отсутствуют велосипедная и </w:t>
      </w:r>
      <w:proofErr w:type="spellStart"/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велопешеходная</w:t>
      </w:r>
      <w:proofErr w:type="spellEnd"/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дорожки, а также полоса для велосипедистов,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допускается движение по правому краю проезжей части и по обочине ТОЛЬКО для велосипедистов в возрасте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старше 14 лет</w:t>
      </w:r>
      <w:r w:rsidRPr="00BA2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BA2BEC" w:rsidRPr="00BA2BEC" w:rsidRDefault="00BA2BEC" w:rsidP="0068478D">
      <w:pPr>
        <w:numPr>
          <w:ilvl w:val="0"/>
          <w:numId w:val="13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Велосипедистам запрещается управлять велосипедом, не держась за руль!</w:t>
      </w:r>
    </w:p>
    <w:p w:rsidR="00BA2BEC" w:rsidRPr="00BA2BEC" w:rsidRDefault="00BA2BEC" w:rsidP="0068478D">
      <w:pPr>
        <w:numPr>
          <w:ilvl w:val="0"/>
          <w:numId w:val="14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Велосипедистам запрещается перевозить пассажиров!</w:t>
      </w:r>
    </w:p>
    <w:p w:rsidR="00BA2BEC" w:rsidRPr="00BA2BEC" w:rsidRDefault="00BA2BEC" w:rsidP="0068478D">
      <w:pPr>
        <w:numPr>
          <w:ilvl w:val="0"/>
          <w:numId w:val="15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Велосипедистам запрещается буксировать кого-то при помощи своего велосипеда!</w:t>
      </w:r>
    </w:p>
    <w:p w:rsidR="00BA2BEC" w:rsidRPr="00BA2BEC" w:rsidRDefault="00BA2BEC" w:rsidP="0068478D">
      <w:pPr>
        <w:numPr>
          <w:ilvl w:val="0"/>
          <w:numId w:val="16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Велосипедистам запрещается пересекать дорогу по пешеходным переходам, находясь на велосипеде.</w:t>
      </w:r>
    </w:p>
    <w:p w:rsidR="00BA2BEC" w:rsidRPr="00BA2BEC" w:rsidRDefault="00BA2BEC" w:rsidP="0068478D">
      <w:pPr>
        <w:numPr>
          <w:ilvl w:val="0"/>
          <w:numId w:val="17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переходе через дорогу</w:t>
      </w: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велосипедист должен слезть с велосипеда и перейти пешком, ведя свой велосипед рядом с собой.</w:t>
      </w:r>
    </w:p>
    <w:p w:rsidR="00BA2BEC" w:rsidRPr="00BA2BEC" w:rsidRDefault="00BA2BEC" w:rsidP="0068478D">
      <w:pPr>
        <w:numPr>
          <w:ilvl w:val="0"/>
          <w:numId w:val="18"/>
        </w:numPr>
        <w:shd w:val="clear" w:color="auto" w:fill="FFFFFF"/>
        <w:spacing w:after="120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 движении в темное время суток или в условиях недостаточной видимости велосипедистам рекомендуется иметь при себе предметы со </w:t>
      </w:r>
      <w:proofErr w:type="spellStart"/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световозвращающими</w:t>
      </w:r>
      <w:proofErr w:type="spellEnd"/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элементами (</w:t>
      </w:r>
      <w:proofErr w:type="spellStart"/>
      <w:r w:rsidRPr="00BA2B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фликеры</w:t>
      </w:r>
      <w:proofErr w:type="spellEnd"/>
      <w:r w:rsidRPr="00BA2B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rStyle w:val="a5"/>
          <w:color w:val="000000"/>
          <w:sz w:val="28"/>
          <w:szCs w:val="28"/>
        </w:rPr>
        <w:t>Где ездить</w:t>
      </w:r>
      <w:r w:rsidRPr="00BA2BEC">
        <w:rPr>
          <w:color w:val="000000"/>
          <w:sz w:val="28"/>
          <w:szCs w:val="28"/>
        </w:rPr>
        <w:t> на велосипеде:</w:t>
      </w:r>
    </w:p>
    <w:p w:rsidR="00BA2BEC" w:rsidRPr="00BA2BEC" w:rsidRDefault="00BA2BEC" w:rsidP="00AA44CD">
      <w:pPr>
        <w:pStyle w:val="a4"/>
        <w:numPr>
          <w:ilvl w:val="0"/>
          <w:numId w:val="19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велосипедистам до 7 лет разрешается ездить только по тротуарам, пешеходным и </w:t>
      </w:r>
      <w:proofErr w:type="spellStart"/>
      <w:r w:rsidRPr="00BA2BEC">
        <w:rPr>
          <w:color w:val="000000"/>
          <w:sz w:val="28"/>
          <w:szCs w:val="28"/>
        </w:rPr>
        <w:t>велопешеходным</w:t>
      </w:r>
      <w:proofErr w:type="spellEnd"/>
      <w:r w:rsidRPr="00BA2BEC">
        <w:rPr>
          <w:color w:val="000000"/>
          <w:sz w:val="28"/>
          <w:szCs w:val="28"/>
        </w:rPr>
        <w:t xml:space="preserve"> дорожкам (на стороне для движения пешеходов), а также в пределах пешеходных зон;</w:t>
      </w:r>
    </w:p>
    <w:p w:rsidR="00BA2BEC" w:rsidRPr="00BA2BEC" w:rsidRDefault="00BA2BEC" w:rsidP="00AA44CD">
      <w:pPr>
        <w:pStyle w:val="a4"/>
        <w:numPr>
          <w:ilvl w:val="0"/>
          <w:numId w:val="19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велосипедистам от 7 до 14 лет разрешается ездить только по тротуарам, пешеходным, велосипедным и </w:t>
      </w:r>
      <w:proofErr w:type="spellStart"/>
      <w:r w:rsidRPr="00BA2BEC">
        <w:rPr>
          <w:color w:val="000000"/>
          <w:sz w:val="28"/>
          <w:szCs w:val="28"/>
        </w:rPr>
        <w:t>велопешеходным</w:t>
      </w:r>
      <w:proofErr w:type="spellEnd"/>
      <w:r w:rsidRPr="00BA2BEC">
        <w:rPr>
          <w:color w:val="000000"/>
          <w:sz w:val="28"/>
          <w:szCs w:val="28"/>
        </w:rPr>
        <w:t xml:space="preserve"> дорожкам, а также в пределах пешеходных зон.</w:t>
      </w:r>
    </w:p>
    <w:p w:rsidR="00BA2BEC" w:rsidRPr="00BA2BEC" w:rsidRDefault="00BA2BEC" w:rsidP="00AA44CD">
      <w:pPr>
        <w:pStyle w:val="a4"/>
        <w:numPr>
          <w:ilvl w:val="0"/>
          <w:numId w:val="19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велосипедистам старше 14 лет разрешается ездить только по велосипедной, </w:t>
      </w:r>
      <w:proofErr w:type="spellStart"/>
      <w:r w:rsidRPr="00BA2BEC">
        <w:rPr>
          <w:color w:val="000000"/>
          <w:sz w:val="28"/>
          <w:szCs w:val="28"/>
        </w:rPr>
        <w:t>велопешеходной</w:t>
      </w:r>
      <w:proofErr w:type="spellEnd"/>
      <w:r w:rsidRPr="00BA2BEC">
        <w:rPr>
          <w:color w:val="000000"/>
          <w:sz w:val="28"/>
          <w:szCs w:val="28"/>
        </w:rPr>
        <w:t xml:space="preserve"> дорожкам или полосе для велосипедистов.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Допускается движение велосипедистов в возрасте старше 14 лет </w:t>
      </w:r>
      <w:r w:rsidRPr="00BA2BEC">
        <w:rPr>
          <w:rStyle w:val="a5"/>
          <w:color w:val="000000"/>
          <w:sz w:val="28"/>
          <w:szCs w:val="28"/>
        </w:rPr>
        <w:t>по правому краю проезжей части</w:t>
      </w:r>
      <w:r w:rsidRPr="00BA2BEC">
        <w:rPr>
          <w:color w:val="000000"/>
          <w:sz w:val="28"/>
          <w:szCs w:val="28"/>
        </w:rPr>
        <w:t>, если:</w:t>
      </w:r>
    </w:p>
    <w:p w:rsidR="00BA2BEC" w:rsidRPr="00BA2BEC" w:rsidRDefault="00BA2BEC" w:rsidP="00AA44CD">
      <w:pPr>
        <w:pStyle w:val="a4"/>
        <w:numPr>
          <w:ilvl w:val="0"/>
          <w:numId w:val="20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BA2BEC">
        <w:rPr>
          <w:color w:val="000000"/>
          <w:sz w:val="28"/>
          <w:szCs w:val="28"/>
        </w:rPr>
        <w:t>велопешеходная</w:t>
      </w:r>
      <w:proofErr w:type="spellEnd"/>
      <w:r w:rsidRPr="00BA2BEC">
        <w:rPr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ним;</w:t>
      </w:r>
    </w:p>
    <w:p w:rsidR="00BA2BEC" w:rsidRPr="00BA2BEC" w:rsidRDefault="00BA2BEC" w:rsidP="00AA44CD">
      <w:pPr>
        <w:pStyle w:val="a4"/>
        <w:numPr>
          <w:ilvl w:val="0"/>
          <w:numId w:val="20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габаритная ширина велосипеда, прицепа к нему либо перевозимого груза не превышает 1 м;</w:t>
      </w:r>
    </w:p>
    <w:p w:rsidR="00BA2BEC" w:rsidRPr="00BA2BEC" w:rsidRDefault="00BA2BEC" w:rsidP="00AA44CD">
      <w:pPr>
        <w:pStyle w:val="a4"/>
        <w:numPr>
          <w:ilvl w:val="0"/>
          <w:numId w:val="20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движение велосипедистов осуществляется в колоннах:</w:t>
      </w:r>
    </w:p>
    <w:p w:rsidR="00BA2BEC" w:rsidRPr="00BA2BEC" w:rsidRDefault="00BA2BEC" w:rsidP="00AA44CD">
      <w:pPr>
        <w:pStyle w:val="a4"/>
        <w:numPr>
          <w:ilvl w:val="0"/>
          <w:numId w:val="20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по обочине - в случае, если отсутствуют велосипедная и </w:t>
      </w:r>
      <w:proofErr w:type="spellStart"/>
      <w:r w:rsidRPr="00BA2BEC">
        <w:rPr>
          <w:color w:val="000000"/>
          <w:sz w:val="28"/>
          <w:szCs w:val="28"/>
        </w:rPr>
        <w:t>велопешеходная</w:t>
      </w:r>
      <w:proofErr w:type="spellEnd"/>
      <w:r w:rsidRPr="00BA2BEC">
        <w:rPr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 или по правому краю проезжей части;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rStyle w:val="a5"/>
          <w:color w:val="000000"/>
          <w:sz w:val="28"/>
          <w:szCs w:val="28"/>
        </w:rPr>
        <w:t>по тротуару</w:t>
      </w:r>
      <w:r w:rsidRPr="00BA2BEC">
        <w:rPr>
          <w:color w:val="000000"/>
          <w:sz w:val="28"/>
          <w:szCs w:val="28"/>
        </w:rPr>
        <w:t> или пешеходной дорожке, если:</w:t>
      </w:r>
    </w:p>
    <w:p w:rsidR="00BA2BEC" w:rsidRPr="00BA2BEC" w:rsidRDefault="00BA2BEC" w:rsidP="00AA44CD">
      <w:pPr>
        <w:pStyle w:val="a4"/>
        <w:numPr>
          <w:ilvl w:val="0"/>
          <w:numId w:val="21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отсутствуют велосипедная и </w:t>
      </w:r>
      <w:proofErr w:type="spellStart"/>
      <w:r w:rsidRPr="00BA2BEC">
        <w:rPr>
          <w:color w:val="000000"/>
          <w:sz w:val="28"/>
          <w:szCs w:val="28"/>
        </w:rPr>
        <w:t>велопешеходная</w:t>
      </w:r>
      <w:proofErr w:type="spellEnd"/>
      <w:r w:rsidRPr="00BA2BEC">
        <w:rPr>
          <w:color w:val="000000"/>
          <w:sz w:val="28"/>
          <w:szCs w:val="28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обочине;</w:t>
      </w:r>
    </w:p>
    <w:p w:rsidR="00BA2BEC" w:rsidRPr="00BA2BEC" w:rsidRDefault="00BA2BEC" w:rsidP="00AA44CD">
      <w:pPr>
        <w:pStyle w:val="a4"/>
        <w:numPr>
          <w:ilvl w:val="0"/>
          <w:numId w:val="21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велосипедист сопровождает велосипедиста в возрасте до 7 лет либо перевозит ребенка в возрасте до 7 лет на дополнительном сиденье, в велоколяске или в прицепе, предназначенном для эксплуатации с велосипедом.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lastRenderedPageBreak/>
        <w:t>Велосипедистам </w:t>
      </w:r>
      <w:r w:rsidRPr="00BA2BEC">
        <w:rPr>
          <w:rStyle w:val="a5"/>
          <w:color w:val="000000"/>
          <w:sz w:val="28"/>
          <w:szCs w:val="28"/>
        </w:rPr>
        <w:t>запрещается</w:t>
      </w:r>
      <w:r w:rsidRPr="00BA2BEC">
        <w:rPr>
          <w:color w:val="000000"/>
          <w:sz w:val="28"/>
          <w:szCs w:val="28"/>
        </w:rPr>
        <w:t>: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ездить на велосипеде, у которого есть неисправности рабочей тормозной системы или рулевого управления;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управлять велосипедом, не держась за руль хотя бы одной рукой;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перевозить груз, который выступает более чем на 0,5 м по длине или ширине за габариты, или груз, мешающий управлению;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перевозить пассажиров, если это не предусмотрено конструкцией велосипеда;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перевозить детей до 7 лет при отсутствии специально оборудованных для них мест;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буксировка велосипедов, а также буксировка велосипедами, кроме буксировки прицепа, предназначенного для эксплуатации с велосипедом;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пересекать дорогу на велосипеде по пешеходному переходу;</w:t>
      </w:r>
    </w:p>
    <w:p w:rsidR="00BA2BEC" w:rsidRPr="00BA2BEC" w:rsidRDefault="00BA2BEC" w:rsidP="00AA44CD">
      <w:pPr>
        <w:pStyle w:val="a4"/>
        <w:numPr>
          <w:ilvl w:val="0"/>
          <w:numId w:val="22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ехать по полосе встречного направления.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Велосипедистам </w:t>
      </w:r>
      <w:r w:rsidRPr="00BA2BEC">
        <w:rPr>
          <w:rStyle w:val="a5"/>
          <w:color w:val="000000"/>
          <w:sz w:val="28"/>
          <w:szCs w:val="28"/>
        </w:rPr>
        <w:t>рекомендуется</w:t>
      </w:r>
      <w:r w:rsidRPr="00BA2BEC">
        <w:rPr>
          <w:color w:val="000000"/>
          <w:sz w:val="28"/>
          <w:szCs w:val="28"/>
        </w:rPr>
        <w:t>:</w:t>
      </w:r>
    </w:p>
    <w:p w:rsidR="00BA2BEC" w:rsidRPr="00BA2BEC" w:rsidRDefault="00BA2BEC" w:rsidP="00AA44CD">
      <w:pPr>
        <w:pStyle w:val="a4"/>
        <w:numPr>
          <w:ilvl w:val="0"/>
          <w:numId w:val="23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 xml:space="preserve">при движении в темное время суток или в условиях недостаточной видимости рекомендуется иметь при себе предметы со </w:t>
      </w:r>
      <w:proofErr w:type="spellStart"/>
      <w:r w:rsidRPr="00BA2BEC">
        <w:rPr>
          <w:color w:val="000000"/>
          <w:sz w:val="28"/>
          <w:szCs w:val="28"/>
        </w:rPr>
        <w:t>световозвращающими</w:t>
      </w:r>
      <w:proofErr w:type="spellEnd"/>
      <w:r w:rsidRPr="00BA2BEC">
        <w:rPr>
          <w:color w:val="000000"/>
          <w:sz w:val="28"/>
          <w:szCs w:val="28"/>
        </w:rPr>
        <w:t xml:space="preserve"> элементами и обеспечивать видимость этих предметов для водителей других транспортных средств;</w:t>
      </w:r>
    </w:p>
    <w:p w:rsidR="00BA2BEC" w:rsidRPr="00BA2BEC" w:rsidRDefault="00BA2BEC" w:rsidP="00AA44CD">
      <w:pPr>
        <w:pStyle w:val="a4"/>
        <w:numPr>
          <w:ilvl w:val="0"/>
          <w:numId w:val="23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не обгонять транспортные средства, если они поворачивают направо;</w:t>
      </w:r>
    </w:p>
    <w:p w:rsidR="00BA2BEC" w:rsidRPr="00BA2BEC" w:rsidRDefault="00BA2BEC" w:rsidP="00AA44CD">
      <w:pPr>
        <w:pStyle w:val="a4"/>
        <w:numPr>
          <w:ilvl w:val="0"/>
          <w:numId w:val="23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объезжая автомобиль, убедиться, что водитель и пассажиры не открывают двери.</w:t>
      </w:r>
    </w:p>
    <w:p w:rsidR="00BA2BEC" w:rsidRPr="00BA2BEC" w:rsidRDefault="00BA2BEC" w:rsidP="00AA44CD">
      <w:pPr>
        <w:pStyle w:val="a4"/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В Кодексе об административных правонарушениях Российской Федерации (КоАП РФ) предусмотрены следующие </w:t>
      </w:r>
      <w:r w:rsidRPr="00BA2BEC">
        <w:rPr>
          <w:rStyle w:val="a5"/>
          <w:color w:val="000000"/>
          <w:sz w:val="28"/>
          <w:szCs w:val="28"/>
        </w:rPr>
        <w:t>штрафы</w:t>
      </w:r>
      <w:r w:rsidRPr="00BA2BEC">
        <w:rPr>
          <w:color w:val="000000"/>
          <w:sz w:val="28"/>
          <w:szCs w:val="28"/>
        </w:rPr>
        <w:t> за нарушение правил дорожного движения велосипедистами:</w:t>
      </w:r>
    </w:p>
    <w:p w:rsidR="00BA2BEC" w:rsidRPr="00BA2BEC" w:rsidRDefault="00BA2BEC" w:rsidP="00AA44CD">
      <w:pPr>
        <w:pStyle w:val="a4"/>
        <w:numPr>
          <w:ilvl w:val="0"/>
          <w:numId w:val="24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за любое нарушение Правил дорожного движения велосипедист наказывается штрафом в размере 800 рублей;</w:t>
      </w:r>
    </w:p>
    <w:p w:rsidR="00BA2BEC" w:rsidRPr="00BA2BEC" w:rsidRDefault="00BA2BEC" w:rsidP="00AA44CD">
      <w:pPr>
        <w:pStyle w:val="a4"/>
        <w:numPr>
          <w:ilvl w:val="0"/>
          <w:numId w:val="24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нарушение правил в состоянии алкогольного опьянения карается штрафом в размере 1000‒1500 рублей;</w:t>
      </w:r>
    </w:p>
    <w:p w:rsidR="00BA2BEC" w:rsidRPr="00BA2BEC" w:rsidRDefault="00BA2BEC" w:rsidP="00AA44CD">
      <w:pPr>
        <w:pStyle w:val="a4"/>
        <w:numPr>
          <w:ilvl w:val="0"/>
          <w:numId w:val="24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lastRenderedPageBreak/>
        <w:t>если велосипедист нарушит ПДД и создаст помехи для движения, он должен быть наказан штрафом в размере 1000 рублей;</w:t>
      </w:r>
    </w:p>
    <w:p w:rsidR="00BA2BEC" w:rsidRPr="00AA44CD" w:rsidRDefault="00BA2BEC" w:rsidP="00AA44CD">
      <w:pPr>
        <w:pStyle w:val="a4"/>
        <w:numPr>
          <w:ilvl w:val="0"/>
          <w:numId w:val="24"/>
        </w:numPr>
        <w:shd w:val="clear" w:color="auto" w:fill="FFFFFF"/>
        <w:spacing w:before="90" w:beforeAutospacing="0" w:after="210" w:afterAutospacing="0"/>
        <w:jc w:val="both"/>
        <w:rPr>
          <w:color w:val="000000"/>
          <w:sz w:val="28"/>
          <w:szCs w:val="28"/>
        </w:rPr>
      </w:pPr>
      <w:r w:rsidRPr="00BA2BEC">
        <w:rPr>
          <w:color w:val="000000"/>
          <w:sz w:val="28"/>
          <w:szCs w:val="28"/>
        </w:rPr>
        <w:t>если велосипедист допустит нарушение, повлекшее причинение легкого или средней тяжести вреда здоровью другого участника движения, тогда на него должны наложить штраф в размере 1000‒1500 рублей.</w:t>
      </w:r>
    </w:p>
    <w:p w:rsidR="00F24D79" w:rsidRDefault="00F24D79"/>
    <w:sectPr w:rsidR="00F24D79" w:rsidSect="00F2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6EDA"/>
    <w:multiLevelType w:val="multilevel"/>
    <w:tmpl w:val="D1C06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F1E50"/>
    <w:multiLevelType w:val="multilevel"/>
    <w:tmpl w:val="2CC4A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C61321"/>
    <w:multiLevelType w:val="multilevel"/>
    <w:tmpl w:val="0A06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0E3689"/>
    <w:multiLevelType w:val="multilevel"/>
    <w:tmpl w:val="E0220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05C35"/>
    <w:multiLevelType w:val="multilevel"/>
    <w:tmpl w:val="2D243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10C8C"/>
    <w:multiLevelType w:val="multilevel"/>
    <w:tmpl w:val="488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color w:val="002060"/>
        <w:sz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A22FD"/>
    <w:multiLevelType w:val="multilevel"/>
    <w:tmpl w:val="F000DAF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522FB"/>
    <w:multiLevelType w:val="multilevel"/>
    <w:tmpl w:val="3C40C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962B18"/>
    <w:multiLevelType w:val="multilevel"/>
    <w:tmpl w:val="CF707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B01730"/>
    <w:multiLevelType w:val="multilevel"/>
    <w:tmpl w:val="7664353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40767"/>
    <w:multiLevelType w:val="multilevel"/>
    <w:tmpl w:val="41CA6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F43140"/>
    <w:multiLevelType w:val="multilevel"/>
    <w:tmpl w:val="2508E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F5FEA"/>
    <w:multiLevelType w:val="multilevel"/>
    <w:tmpl w:val="D248A9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3A3915"/>
    <w:multiLevelType w:val="multilevel"/>
    <w:tmpl w:val="4736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806C61"/>
    <w:multiLevelType w:val="multilevel"/>
    <w:tmpl w:val="0E52D0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780255"/>
    <w:multiLevelType w:val="multilevel"/>
    <w:tmpl w:val="613C9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B1642A"/>
    <w:multiLevelType w:val="multilevel"/>
    <w:tmpl w:val="F1E222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EDE669A"/>
    <w:multiLevelType w:val="multilevel"/>
    <w:tmpl w:val="FFFAD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F6323"/>
    <w:multiLevelType w:val="multilevel"/>
    <w:tmpl w:val="1F66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C35528"/>
    <w:multiLevelType w:val="multilevel"/>
    <w:tmpl w:val="4F18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E638AE"/>
    <w:multiLevelType w:val="multilevel"/>
    <w:tmpl w:val="36F25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99720D4"/>
    <w:multiLevelType w:val="multilevel"/>
    <w:tmpl w:val="2C4A9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704DFC"/>
    <w:multiLevelType w:val="multilevel"/>
    <w:tmpl w:val="1F84621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AE3EEA"/>
    <w:multiLevelType w:val="multilevel"/>
    <w:tmpl w:val="95149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0"/>
  </w:num>
  <w:num w:numId="7">
    <w:abstractNumId w:val="20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18"/>
  </w:num>
  <w:num w:numId="13">
    <w:abstractNumId w:val="4"/>
  </w:num>
  <w:num w:numId="14">
    <w:abstractNumId w:val="23"/>
  </w:num>
  <w:num w:numId="15">
    <w:abstractNumId w:val="9"/>
  </w:num>
  <w:num w:numId="16">
    <w:abstractNumId w:val="16"/>
  </w:num>
  <w:num w:numId="17">
    <w:abstractNumId w:val="6"/>
  </w:num>
  <w:num w:numId="18">
    <w:abstractNumId w:val="22"/>
  </w:num>
  <w:num w:numId="19">
    <w:abstractNumId w:val="21"/>
  </w:num>
  <w:num w:numId="20">
    <w:abstractNumId w:val="19"/>
  </w:num>
  <w:num w:numId="21">
    <w:abstractNumId w:val="2"/>
  </w:num>
  <w:num w:numId="22">
    <w:abstractNumId w:val="1"/>
  </w:num>
  <w:num w:numId="23">
    <w:abstractNumId w:val="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0F"/>
    <w:rsid w:val="001D2929"/>
    <w:rsid w:val="0049243B"/>
    <w:rsid w:val="0068478D"/>
    <w:rsid w:val="009E0763"/>
    <w:rsid w:val="00AA44CD"/>
    <w:rsid w:val="00BA2BEC"/>
    <w:rsid w:val="00EC720F"/>
    <w:rsid w:val="00F2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2B96D"/>
  <w15:docId w15:val="{0F879799-CF20-4851-9684-A820488C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A2BEC"/>
  </w:style>
  <w:style w:type="character" w:customStyle="1" w:styleId="c4">
    <w:name w:val="c4"/>
    <w:basedOn w:val="a0"/>
    <w:rsid w:val="00BA2BEC"/>
  </w:style>
  <w:style w:type="character" w:customStyle="1" w:styleId="c15">
    <w:name w:val="c15"/>
    <w:basedOn w:val="a0"/>
    <w:rsid w:val="00BA2BEC"/>
  </w:style>
  <w:style w:type="character" w:customStyle="1" w:styleId="c22">
    <w:name w:val="c22"/>
    <w:basedOn w:val="a0"/>
    <w:rsid w:val="00BA2BEC"/>
  </w:style>
  <w:style w:type="paragraph" w:styleId="a3">
    <w:name w:val="List Paragraph"/>
    <w:basedOn w:val="a"/>
    <w:uiPriority w:val="34"/>
    <w:qFormat/>
    <w:rsid w:val="00BA2BEC"/>
    <w:pPr>
      <w:ind w:left="720"/>
      <w:contextualSpacing/>
    </w:pPr>
  </w:style>
  <w:style w:type="character" w:customStyle="1" w:styleId="c2">
    <w:name w:val="c2"/>
    <w:basedOn w:val="a0"/>
    <w:rsid w:val="00BA2BEC"/>
  </w:style>
  <w:style w:type="character" w:customStyle="1" w:styleId="c12">
    <w:name w:val="c12"/>
    <w:basedOn w:val="a0"/>
    <w:rsid w:val="00BA2BEC"/>
  </w:style>
  <w:style w:type="character" w:customStyle="1" w:styleId="c9">
    <w:name w:val="c9"/>
    <w:basedOn w:val="a0"/>
    <w:rsid w:val="00BA2BEC"/>
  </w:style>
  <w:style w:type="paragraph" w:styleId="a4">
    <w:name w:val="Normal (Web)"/>
    <w:basedOn w:val="a"/>
    <w:uiPriority w:val="99"/>
    <w:unhideWhenUsed/>
    <w:rsid w:val="00BA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2BEC"/>
    <w:rPr>
      <w:b/>
      <w:bCs/>
    </w:rPr>
  </w:style>
  <w:style w:type="paragraph" w:styleId="a6">
    <w:name w:val="No Spacing"/>
    <w:uiPriority w:val="1"/>
    <w:qFormat/>
    <w:rsid w:val="00BA2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0744">
          <w:marLeft w:val="0"/>
          <w:marRight w:val="0"/>
          <w:marTop w:val="0"/>
          <w:marBottom w:val="37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K8-PC2</dc:creator>
  <cp:lastModifiedBy>Директор</cp:lastModifiedBy>
  <cp:revision>2</cp:revision>
  <dcterms:created xsi:type="dcterms:W3CDTF">2023-11-07T14:52:00Z</dcterms:created>
  <dcterms:modified xsi:type="dcterms:W3CDTF">2023-11-07T14:52:00Z</dcterms:modified>
</cp:coreProperties>
</file>